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241F1" w14:textId="77777777" w:rsidR="00F00116" w:rsidRPr="00CC3A53" w:rsidRDefault="00F00116" w:rsidP="001B39C3">
      <w:pPr>
        <w:rPr>
          <w:rFonts w:cs="Poppins"/>
          <w:color w:val="000000"/>
        </w:rPr>
      </w:pPr>
    </w:p>
    <w:p w14:paraId="21F8AAB8" w14:textId="77777777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</w:rPr>
      </w:pPr>
      <w:r>
        <w:rPr>
          <w:rFonts w:cs="Poppins"/>
          <w:noProof/>
          <w:lang w:val="pl"/>
        </w:rPr>
        <w:drawing>
          <wp:inline distT="0" distB="0" distL="0" distR="0" wp14:anchorId="2A454D57" wp14:editId="3FB4C957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Poppins"/>
          <w:lang w:val="pl"/>
        </w:rPr>
        <w:br w:type="textWrapping" w:clear="all"/>
      </w:r>
    </w:p>
    <w:p w14:paraId="5BBA2B76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</w:rPr>
      </w:pPr>
    </w:p>
    <w:p w14:paraId="22E615CC" w14:textId="77777777" w:rsidR="005D07F1" w:rsidRDefault="005D07F1" w:rsidP="005D07F1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0" w:name="_Hlk218674728"/>
      <w:bookmarkStart w:id="1" w:name="_Hlk216395487"/>
      <w:bookmarkStart w:id="2" w:name="_Hlk216394909"/>
      <w:bookmarkStart w:id="3" w:name="_Hlk213754566"/>
      <w:bookmarkStart w:id="4" w:name="OLE_LINK3"/>
      <w:bookmarkStart w:id="5" w:name="OLE_LINK4"/>
      <w:r>
        <w:rPr>
          <w:rFonts w:cs="Poppins"/>
          <w:i/>
          <w:color w:val="595959" w:themeColor="text1" w:themeTint="A6"/>
          <w:sz w:val="28"/>
          <w:szCs w:val="24"/>
        </w:rPr>
        <w:t>Cyfrowa Transformacja dla Dostępnej A</w:t>
      </w:r>
      <w:r>
        <w:rPr>
          <w:rFonts w:cs="Poppins"/>
          <w:i/>
          <w:iCs/>
          <w:color w:val="595959" w:themeColor="text1" w:themeTint="A6"/>
          <w:sz w:val="28"/>
          <w:szCs w:val="24"/>
        </w:rPr>
        <w:t>groturystyki</w:t>
      </w:r>
      <w:r>
        <w:rPr>
          <w:rFonts w:cs="Poppins"/>
          <w:color w:val="595959" w:themeColor="text1" w:themeTint="A6"/>
          <w:sz w:val="28"/>
          <w:szCs w:val="24"/>
        </w:rPr>
        <w:t xml:space="preserve"> </w:t>
      </w:r>
    </w:p>
    <w:p w14:paraId="6FDEE861" w14:textId="77777777" w:rsidR="005D07F1" w:rsidRDefault="005D07F1" w:rsidP="005D07F1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6" w:name="_Hlk218674738"/>
      <w:bookmarkEnd w:id="0"/>
      <w:r>
        <w:rPr>
          <w:color w:val="595959" w:themeColor="text1" w:themeTint="A6"/>
          <w:sz w:val="28"/>
          <w:szCs w:val="24"/>
        </w:rPr>
        <w:t>Nr projektu</w:t>
      </w:r>
      <w:bookmarkEnd w:id="6"/>
      <w:r>
        <w:rPr>
          <w:color w:val="595959" w:themeColor="text1" w:themeTint="A6"/>
          <w:sz w:val="28"/>
          <w:szCs w:val="24"/>
        </w:rPr>
        <w:t xml:space="preserve"> 101167990</w:t>
      </w:r>
    </w:p>
    <w:p w14:paraId="5585D70F" w14:textId="77777777" w:rsidR="005D07F1" w:rsidRDefault="005D07F1" w:rsidP="005D07F1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14:paraId="0A98442D" w14:textId="77777777" w:rsidR="005D07F1" w:rsidRDefault="005D07F1" w:rsidP="005D07F1">
      <w:pPr>
        <w:ind w:firstLine="0"/>
        <w:jc w:val="center"/>
        <w:rPr>
          <w:rFonts w:cs="Poppins"/>
          <w:b/>
          <w:sz w:val="36"/>
          <w:szCs w:val="24"/>
        </w:rPr>
      </w:pPr>
      <w:r>
        <w:rPr>
          <w:b/>
          <w:sz w:val="36"/>
          <w:szCs w:val="24"/>
        </w:rPr>
        <w:t xml:space="preserve">D3.1 </w:t>
      </w:r>
      <w:r>
        <w:rPr>
          <w:rFonts w:cs="Poppins"/>
          <w:b/>
          <w:sz w:val="36"/>
          <w:szCs w:val="24"/>
        </w:rPr>
        <w:t>Pakiet szkoleniowy dla trenerów</w:t>
      </w:r>
      <w:r>
        <w:rPr>
          <w:rFonts w:cs="Poppins"/>
          <w:b/>
          <w:sz w:val="36"/>
          <w:szCs w:val="24"/>
        </w:rPr>
        <w:br/>
        <w:t>Train the Trainer Toolkit</w:t>
      </w:r>
    </w:p>
    <w:p w14:paraId="0E7C3124" w14:textId="77777777" w:rsidR="005D07F1" w:rsidRDefault="005D07F1" w:rsidP="005D07F1">
      <w:pPr>
        <w:ind w:firstLine="0"/>
        <w:jc w:val="center"/>
        <w:rPr>
          <w:rFonts w:cs="Poppins"/>
          <w:bCs/>
          <w:sz w:val="32"/>
          <w:szCs w:val="32"/>
          <w:lang w:val="pl-PL"/>
        </w:rPr>
      </w:pPr>
      <w:r>
        <w:rPr>
          <w:rFonts w:cs="Poppins"/>
          <w:sz w:val="32"/>
          <w:szCs w:val="32"/>
          <w:lang w:val="pl-PL"/>
        </w:rPr>
        <w:t>Moduł 2: Rozwiązania cyfrowe zwiększające dostępność</w:t>
      </w:r>
    </w:p>
    <w:bookmarkEnd w:id="1"/>
    <w:bookmarkEnd w:id="2"/>
    <w:p w14:paraId="4D75EDCC" w14:textId="109FF7D5" w:rsidR="005D07F1" w:rsidRPr="006E4812" w:rsidRDefault="006E4812" w:rsidP="006E4812">
      <w:pPr>
        <w:ind w:firstLine="0"/>
        <w:jc w:val="center"/>
        <w:rPr>
          <w:rFonts w:cs="Poppins"/>
          <w:b/>
          <w:bCs/>
          <w:color w:val="3E762A"/>
          <w:sz w:val="28"/>
          <w:szCs w:val="28"/>
          <w:lang w:val="pl-PL"/>
        </w:rPr>
      </w:pPr>
      <w:r w:rsidRPr="006E4812">
        <w:rPr>
          <w:rFonts w:cs="Poppins"/>
          <w:sz w:val="28"/>
          <w:szCs w:val="28"/>
          <w:lang w:val="pl"/>
        </w:rPr>
        <w:t>-</w:t>
      </w:r>
      <w:r>
        <w:rPr>
          <w:rFonts w:cs="Poppins"/>
          <w:sz w:val="28"/>
          <w:szCs w:val="28"/>
          <w:lang w:val="pl"/>
        </w:rPr>
        <w:t xml:space="preserve"> </w:t>
      </w:r>
      <w:proofErr w:type="spellStart"/>
      <w:r w:rsidR="005D07F1" w:rsidRPr="006E4812">
        <w:rPr>
          <w:rFonts w:cs="Poppins"/>
          <w:sz w:val="28"/>
          <w:szCs w:val="28"/>
          <w:lang w:val="pl"/>
        </w:rPr>
        <w:t>Chatbot</w:t>
      </w:r>
      <w:proofErr w:type="spellEnd"/>
      <w:r w:rsidR="005D07F1" w:rsidRPr="006E4812">
        <w:rPr>
          <w:rFonts w:cs="Poppins"/>
          <w:sz w:val="28"/>
          <w:szCs w:val="28"/>
          <w:lang w:val="pl"/>
        </w:rPr>
        <w:t xml:space="preserve"> przeszkolony w zakresie dostępności</w:t>
      </w:r>
      <w:bookmarkEnd w:id="3"/>
    </w:p>
    <w:p w14:paraId="177BF712" w14:textId="17B6A1AC" w:rsidR="00A13208" w:rsidRPr="005D07F1" w:rsidRDefault="00A13208" w:rsidP="005D07F1">
      <w:pPr>
        <w:ind w:firstLine="0"/>
        <w:jc w:val="center"/>
        <w:rPr>
          <w:rFonts w:cs="Poppins"/>
          <w:sz w:val="28"/>
          <w:szCs w:val="28"/>
          <w:lang w:val="pl"/>
        </w:rPr>
      </w:pPr>
      <w:r w:rsidRPr="005D07F1">
        <w:rPr>
          <w:rFonts w:cs="Poppins"/>
          <w:sz w:val="28"/>
          <w:szCs w:val="28"/>
          <w:lang w:val="pl"/>
        </w:rPr>
        <w:t>Lista kontrolna</w:t>
      </w:r>
    </w:p>
    <w:p w14:paraId="09C22F41" w14:textId="77777777" w:rsidR="00A13208" w:rsidRPr="00843427" w:rsidRDefault="00A13208" w:rsidP="00951177">
      <w:pPr>
        <w:spacing w:line="276" w:lineRule="auto"/>
        <w:rPr>
          <w:rFonts w:cs="Poppins"/>
          <w:b/>
          <w:bCs/>
          <w:color w:val="3E762A"/>
          <w:lang w:val="pl-PL"/>
        </w:rPr>
      </w:pPr>
      <w:bookmarkStart w:id="7" w:name="_Hlk186318967"/>
      <w:bookmarkEnd w:id="4"/>
      <w:bookmarkEnd w:id="5"/>
    </w:p>
    <w:p w14:paraId="3550BBB1" w14:textId="77777777" w:rsidR="00843427" w:rsidRPr="00B5724E" w:rsidRDefault="00843427" w:rsidP="005D07F1">
      <w:pPr>
        <w:spacing w:line="276" w:lineRule="auto"/>
        <w:ind w:firstLine="0"/>
        <w:rPr>
          <w:rFonts w:cs="Poppins"/>
          <w:i/>
          <w:iCs/>
          <w:color w:val="000000"/>
          <w:lang w:val="pl-PL"/>
        </w:rPr>
      </w:pPr>
      <w:bookmarkStart w:id="8" w:name="_Toc183511817"/>
      <w:bookmarkEnd w:id="7"/>
    </w:p>
    <w:p w14:paraId="5E647546" w14:textId="77777777" w:rsid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pl-PL"/>
        </w:rPr>
      </w:pPr>
      <w:bookmarkStart w:id="9" w:name="_Toc183511818"/>
      <w:bookmarkEnd w:id="8"/>
    </w:p>
    <w:p w14:paraId="109CCC5B" w14:textId="77777777" w:rsidR="00BC4AE9" w:rsidRPr="009860E8" w:rsidRDefault="00BC4AE9" w:rsidP="00BC4AE9">
      <w:pPr>
        <w:spacing w:line="276" w:lineRule="auto"/>
        <w:rPr>
          <w:rFonts w:cs="Poppins"/>
          <w:b/>
          <w:bCs/>
          <w:color w:val="3E762A"/>
        </w:rPr>
      </w:pPr>
      <w:r>
        <w:rPr>
          <w:b/>
          <w:bCs/>
          <w:color w:val="3E762A"/>
        </w:rPr>
        <w:lastRenderedPageBreak/>
        <w:t>Zastrzeżenie</w:t>
      </w:r>
    </w:p>
    <w:p w14:paraId="6A5878AD" w14:textId="77777777" w:rsidR="00BC4AE9" w:rsidRPr="00450417" w:rsidRDefault="00BC4AE9" w:rsidP="00BC4AE9">
      <w:pPr>
        <w:spacing w:line="276" w:lineRule="auto"/>
        <w:rPr>
          <w:rFonts w:cs="Poppins"/>
          <w:i/>
          <w:iCs/>
          <w:color w:val="000000"/>
        </w:rPr>
      </w:pPr>
      <w:bookmarkStart w:id="10" w:name="_Hlk218685612"/>
      <w:r w:rsidRPr="00B50BDC">
        <w:rPr>
          <w:i/>
          <w:iCs/>
        </w:rPr>
        <w:t>Sfinansowane ze środków UE. Wyrażone poglądy i opinie są jedynie opiniami autora lub autorów i niekoniecznie odzwierciedlają poglądy i opinie Unii Europejskiej lub Agencji Wykonawczej Europejskiej Rady ds. Innowacji i ds. MŚP (EISMEA). Unia Europejska ani EISMEA nie ponoszą za nie odpowiedzialności.</w:t>
      </w:r>
      <w:bookmarkEnd w:id="10"/>
    </w:p>
    <w:p w14:paraId="7E61FFBC" w14:textId="77777777" w:rsidR="00BC4AE9" w:rsidRPr="00BC4AE9" w:rsidRDefault="00BC4AE9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bookmarkEnd w:id="9"/>
    <w:p w14:paraId="2D7CD3E6" w14:textId="77777777" w:rsidR="00BC4AE9" w:rsidRDefault="00BC4AE9">
      <w:pPr>
        <w:spacing w:before="0" w:after="0" w:line="240" w:lineRule="auto"/>
        <w:ind w:firstLine="0"/>
        <w:jc w:val="left"/>
        <w:rPr>
          <w:rFonts w:eastAsiaTheme="majorEastAsia" w:cstheme="majorBidi"/>
          <w:b/>
          <w:bCs/>
          <w:color w:val="3E762A"/>
          <w:kern w:val="2"/>
          <w:sz w:val="28"/>
          <w:szCs w:val="40"/>
          <w:lang w:val="pl"/>
        </w:rPr>
      </w:pPr>
      <w:r>
        <w:rPr>
          <w:bCs/>
          <w:lang w:val="pl"/>
        </w:rPr>
        <w:br w:type="page"/>
      </w:r>
    </w:p>
    <w:p w14:paraId="4EF3DC64" w14:textId="620D2622" w:rsidR="00146A1B" w:rsidRPr="00AD59D1" w:rsidRDefault="00A13208" w:rsidP="00AD59D1">
      <w:pPr>
        <w:pStyle w:val="Nagwek1"/>
        <w:numPr>
          <w:ilvl w:val="0"/>
          <w:numId w:val="4"/>
        </w:numPr>
        <w:spacing w:line="276" w:lineRule="auto"/>
        <w:ind w:left="357" w:hanging="357"/>
      </w:pPr>
      <w:r>
        <w:rPr>
          <w:bCs/>
          <w:lang w:val="pl"/>
        </w:rPr>
        <w:lastRenderedPageBreak/>
        <w:t>Lista kontrolna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RPr="00AD59D1" w14:paraId="4119E753" w14:textId="77777777" w:rsidTr="00A13208">
        <w:tc>
          <w:tcPr>
            <w:tcW w:w="5382" w:type="dxa"/>
            <w:shd w:val="clear" w:color="auto" w:fill="3E762A"/>
            <w:vAlign w:val="center"/>
          </w:tcPr>
          <w:p w14:paraId="7C5AB99F" w14:textId="6E67AD6C" w:rsidR="00A13208" w:rsidRPr="00AD59D1" w:rsidRDefault="005D07F1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Pozycja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3F900C09" w14:textId="77777777" w:rsidR="00A13208" w:rsidRPr="00AD59D1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Tak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142A981A" w14:textId="77777777" w:rsidR="00A13208" w:rsidRPr="00AD59D1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Nie</w:t>
            </w:r>
          </w:p>
        </w:tc>
      </w:tr>
      <w:tr w:rsidR="00A13208" w:rsidRPr="00AD59D1" w14:paraId="1AD25EB4" w14:textId="77777777" w:rsidTr="00A13208">
        <w:tc>
          <w:tcPr>
            <w:tcW w:w="5382" w:type="dxa"/>
          </w:tcPr>
          <w:p w14:paraId="19CC38BE" w14:textId="77777777" w:rsidR="00A13208" w:rsidRPr="00843427" w:rsidRDefault="00F55917" w:rsidP="00F5591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"/>
              </w:rPr>
              <w:t>Platforma przechowuje dane na terenie UE i oferuje ustawienia dotyczące okresu ich przechowywania.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</w:sdtPr>
          <w:sdtContent>
            <w:tc>
              <w:tcPr>
                <w:tcW w:w="1843" w:type="dxa"/>
                <w:vAlign w:val="center"/>
              </w:tcPr>
              <w:p w14:paraId="4AA97F7B" w14:textId="77777777" w:rsidR="00A13208" w:rsidRPr="00AD59D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</w:sdtPr>
          <w:sdtContent>
            <w:tc>
              <w:tcPr>
                <w:tcW w:w="1842" w:type="dxa"/>
                <w:vAlign w:val="center"/>
              </w:tcPr>
              <w:p w14:paraId="638C5CD6" w14:textId="77777777" w:rsidR="00A13208" w:rsidRPr="00AD59D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</w:tr>
      <w:tr w:rsidR="00A13208" w:rsidRPr="00AD59D1" w14:paraId="521AAE65" w14:textId="77777777" w:rsidTr="00A13208">
        <w:tc>
          <w:tcPr>
            <w:tcW w:w="5382" w:type="dxa"/>
          </w:tcPr>
          <w:p w14:paraId="1387D485" w14:textId="77777777" w:rsidR="00A13208" w:rsidRPr="00843427" w:rsidRDefault="00F55917" w:rsidP="00F5591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>Bot odpowiada na dwadzieścia najczęstszych pytań z listy FAQ dotyczących dostępności.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</w:sdtPr>
          <w:sdtContent>
            <w:tc>
              <w:tcPr>
                <w:tcW w:w="1843" w:type="dxa"/>
                <w:vAlign w:val="center"/>
              </w:tcPr>
              <w:p w14:paraId="5CF09D79" w14:textId="77777777" w:rsidR="00A13208" w:rsidRPr="00AD59D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</w:sdtPr>
          <w:sdtContent>
            <w:tc>
              <w:tcPr>
                <w:tcW w:w="1842" w:type="dxa"/>
                <w:vAlign w:val="center"/>
              </w:tcPr>
              <w:p w14:paraId="15D61CC7" w14:textId="77777777" w:rsidR="00A13208" w:rsidRPr="00AD59D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</w:tr>
      <w:tr w:rsidR="00A13208" w:rsidRPr="00AD59D1" w14:paraId="4E7FD7ED" w14:textId="77777777" w:rsidTr="00A13208">
        <w:tc>
          <w:tcPr>
            <w:tcW w:w="5382" w:type="dxa"/>
          </w:tcPr>
          <w:p w14:paraId="64A14A0E" w14:textId="77777777" w:rsidR="00A13208" w:rsidRPr="00843427" w:rsidRDefault="00F55917" w:rsidP="00F5591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"/>
              </w:rPr>
              <w:t>Widżet czatu można obsługiwać samą klawiaturą i spełnia on wymogi dotyczące kontrastu kolorów.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</w:sdtPr>
          <w:sdtContent>
            <w:tc>
              <w:tcPr>
                <w:tcW w:w="1843" w:type="dxa"/>
                <w:vAlign w:val="center"/>
              </w:tcPr>
              <w:p w14:paraId="1AA2F479" w14:textId="77777777" w:rsidR="00A13208" w:rsidRPr="00AD59D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</w:sdtPr>
          <w:sdtContent>
            <w:tc>
              <w:tcPr>
                <w:tcW w:w="1842" w:type="dxa"/>
                <w:vAlign w:val="center"/>
              </w:tcPr>
              <w:p w14:paraId="78898352" w14:textId="77777777" w:rsidR="00A13208" w:rsidRPr="00AD59D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</w:tr>
      <w:tr w:rsidR="00F72487" w:rsidRPr="00AD59D1" w14:paraId="7D9404D2" w14:textId="77777777" w:rsidTr="00A13208">
        <w:tc>
          <w:tcPr>
            <w:tcW w:w="5382" w:type="dxa"/>
          </w:tcPr>
          <w:p w14:paraId="198B71BF" w14:textId="77777777" w:rsidR="00F72487" w:rsidRPr="00843427" w:rsidRDefault="00F55917" w:rsidP="00F5591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>Czytnik ekranu odczytuje każdą nową wiadomość bez konieczności dodatkowych kliknięć.</w:t>
            </w:r>
          </w:p>
        </w:tc>
        <w:sdt>
          <w:sdtPr>
            <w:rPr>
              <w:rFonts w:cs="Poppins"/>
              <w:sz w:val="20"/>
              <w:szCs w:val="20"/>
            </w:rPr>
            <w:id w:val="-351186467"/>
          </w:sdtPr>
          <w:sdtContent>
            <w:tc>
              <w:tcPr>
                <w:tcW w:w="1843" w:type="dxa"/>
                <w:vAlign w:val="center"/>
              </w:tcPr>
              <w:p w14:paraId="15976D47" w14:textId="77777777" w:rsidR="00F72487" w:rsidRPr="00AD59D1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92651911"/>
          </w:sdtPr>
          <w:sdtContent>
            <w:tc>
              <w:tcPr>
                <w:tcW w:w="1842" w:type="dxa"/>
                <w:vAlign w:val="center"/>
              </w:tcPr>
              <w:p w14:paraId="6D47FBCE" w14:textId="77777777" w:rsidR="00F72487" w:rsidRPr="00AD59D1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</w:tr>
      <w:tr w:rsidR="00F72487" w:rsidRPr="00AD59D1" w14:paraId="2D18BA84" w14:textId="77777777" w:rsidTr="00A13208">
        <w:tc>
          <w:tcPr>
            <w:tcW w:w="5382" w:type="dxa"/>
          </w:tcPr>
          <w:p w14:paraId="3289D736" w14:textId="77777777" w:rsidR="00F72487" w:rsidRPr="00843427" w:rsidRDefault="00F55917" w:rsidP="00F5591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>Goście mogą w dowolnym momencie poprosić o pomoc pracownika.</w:t>
            </w:r>
          </w:p>
        </w:tc>
        <w:sdt>
          <w:sdtPr>
            <w:rPr>
              <w:rFonts w:cs="Poppins"/>
              <w:sz w:val="20"/>
              <w:szCs w:val="20"/>
            </w:rPr>
            <w:id w:val="392244233"/>
          </w:sdtPr>
          <w:sdtContent>
            <w:tc>
              <w:tcPr>
                <w:tcW w:w="1843" w:type="dxa"/>
                <w:vAlign w:val="center"/>
              </w:tcPr>
              <w:p w14:paraId="6D12143F" w14:textId="77777777" w:rsidR="00F72487" w:rsidRPr="00AD59D1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78728818"/>
          </w:sdtPr>
          <w:sdtContent>
            <w:tc>
              <w:tcPr>
                <w:tcW w:w="1842" w:type="dxa"/>
                <w:vAlign w:val="center"/>
              </w:tcPr>
              <w:p w14:paraId="699FA8B9" w14:textId="77777777" w:rsidR="00F72487" w:rsidRPr="00AD59D1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</w:tr>
      <w:tr w:rsidR="00F72487" w:rsidRPr="00AD59D1" w14:paraId="3F2E0E79" w14:textId="77777777" w:rsidTr="00A13208">
        <w:tc>
          <w:tcPr>
            <w:tcW w:w="5382" w:type="dxa"/>
          </w:tcPr>
          <w:p w14:paraId="28B836B7" w14:textId="77777777" w:rsidR="00F72487" w:rsidRPr="00843427" w:rsidRDefault="00F55917" w:rsidP="00F5591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>Polityka prywatności zawiera szczegółowe informacje na temat przechowywania i usuwania danych z czatu.</w:t>
            </w:r>
          </w:p>
        </w:tc>
        <w:sdt>
          <w:sdtPr>
            <w:rPr>
              <w:rFonts w:cs="Poppins"/>
              <w:sz w:val="20"/>
              <w:szCs w:val="20"/>
            </w:rPr>
            <w:id w:val="620659632"/>
          </w:sdtPr>
          <w:sdtContent>
            <w:tc>
              <w:tcPr>
                <w:tcW w:w="1843" w:type="dxa"/>
                <w:vAlign w:val="center"/>
              </w:tcPr>
              <w:p w14:paraId="3E17DF60" w14:textId="77777777" w:rsidR="00F72487" w:rsidRPr="00AD59D1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294789054"/>
          </w:sdtPr>
          <w:sdtContent>
            <w:tc>
              <w:tcPr>
                <w:tcW w:w="1842" w:type="dxa"/>
                <w:vAlign w:val="center"/>
              </w:tcPr>
              <w:p w14:paraId="34E137FF" w14:textId="77777777" w:rsidR="00F72487" w:rsidRPr="00AD59D1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</w:tr>
      <w:tr w:rsidR="00F72487" w:rsidRPr="00AD59D1" w14:paraId="60EB6A0F" w14:textId="77777777" w:rsidTr="00A13208">
        <w:tc>
          <w:tcPr>
            <w:tcW w:w="5382" w:type="dxa"/>
          </w:tcPr>
          <w:p w14:paraId="64EE13D1" w14:textId="77777777" w:rsidR="00F72487" w:rsidRPr="00843427" w:rsidRDefault="00F55917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>
              <w:rPr>
                <w:rFonts w:cs="Poppins"/>
                <w:sz w:val="20"/>
                <w:szCs w:val="20"/>
                <w:lang w:val="pl"/>
              </w:rPr>
              <w:t>Zaplanowano comiesięczny przegląd w celu aktualizacji odpowiedzi i usunięcia starych logów.</w:t>
            </w:r>
          </w:p>
        </w:tc>
        <w:sdt>
          <w:sdtPr>
            <w:rPr>
              <w:rFonts w:cs="Poppins"/>
              <w:sz w:val="20"/>
              <w:szCs w:val="20"/>
            </w:rPr>
            <w:id w:val="644092909"/>
          </w:sdtPr>
          <w:sdtContent>
            <w:tc>
              <w:tcPr>
                <w:tcW w:w="1843" w:type="dxa"/>
                <w:vAlign w:val="center"/>
              </w:tcPr>
              <w:p w14:paraId="1C7B2D4B" w14:textId="77777777" w:rsidR="00F72487" w:rsidRPr="00AD59D1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483697649"/>
          </w:sdtPr>
          <w:sdtContent>
            <w:tc>
              <w:tcPr>
                <w:tcW w:w="1842" w:type="dxa"/>
                <w:vAlign w:val="center"/>
              </w:tcPr>
              <w:p w14:paraId="3C854D18" w14:textId="77777777" w:rsidR="00F72487" w:rsidRPr="00AD59D1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l"/>
                  </w:rPr>
                  <w:t>☐</w:t>
                </w:r>
              </w:p>
            </w:tc>
          </w:sdtContent>
        </w:sdt>
      </w:tr>
    </w:tbl>
    <w:p w14:paraId="4250A135" w14:textId="77777777" w:rsidR="005A579B" w:rsidRPr="005A579B" w:rsidRDefault="005A579B" w:rsidP="00F55917">
      <w:pPr>
        <w:spacing w:line="276" w:lineRule="auto"/>
        <w:ind w:firstLine="0"/>
      </w:pPr>
    </w:p>
    <w:sectPr w:rsidR="005A579B" w:rsidRPr="005A579B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714E4" w14:textId="77777777" w:rsidR="00EC2AE3" w:rsidRDefault="00EC2AE3">
      <w:pPr>
        <w:spacing w:after="0" w:line="240" w:lineRule="auto"/>
      </w:pPr>
      <w:r>
        <w:separator/>
      </w:r>
    </w:p>
  </w:endnote>
  <w:endnote w:type="continuationSeparator" w:id="0">
    <w:p w14:paraId="3491D5F8" w14:textId="77777777" w:rsidR="00EC2AE3" w:rsidRDefault="00EC2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crosoft Uighur">
    <w:panose1 w:val="02000000000000000000"/>
    <w:charset w:val="B2"/>
    <w:family w:val="auto"/>
    <w:pitch w:val="variable"/>
    <w:sig w:usb0="80002003" w:usb1="80000000" w:usb2="00000008" w:usb3="00000000" w:csb0="0000004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Content>
      <w:p w14:paraId="0FB34BDB" w14:textId="77777777" w:rsidR="00F00116" w:rsidRDefault="00F00116" w:rsidP="00BB45F9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  <w:lang w:val="pl"/>
          </w:rPr>
          <w:fldChar w:fldCharType="begin"/>
        </w:r>
        <w:r>
          <w:rPr>
            <w:rStyle w:val="Numerstrony"/>
            <w:lang w:val="pl"/>
          </w:rPr>
          <w:instrText xml:space="preserve"> PAGE </w:instrText>
        </w:r>
        <w:r>
          <w:rPr>
            <w:rStyle w:val="Numerstrony"/>
            <w:lang w:val="pl"/>
          </w:rPr>
          <w:fldChar w:fldCharType="end"/>
        </w:r>
      </w:p>
    </w:sdtContent>
  </w:sdt>
  <w:p w14:paraId="6C71C3CF" w14:textId="77777777" w:rsidR="00F00116" w:rsidRDefault="00F00116" w:rsidP="009E65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1DC5DF58" w14:textId="77777777" w:rsidR="00F00116" w:rsidRPr="001B39C3" w:rsidRDefault="00F00116" w:rsidP="001B39C3">
        <w:pPr>
          <w:pStyle w:val="Stopka"/>
          <w:jc w:val="right"/>
          <w:rPr>
            <w:rFonts w:cs="Poppins"/>
            <w:sz w:val="18"/>
            <w:szCs w:val="18"/>
          </w:rPr>
        </w:pPr>
        <w:r>
          <w:rPr>
            <w:rFonts w:cs="Poppins"/>
            <w:sz w:val="18"/>
            <w:szCs w:val="18"/>
            <w:lang w:val="pl"/>
          </w:rPr>
          <w:fldChar w:fldCharType="begin"/>
        </w:r>
        <w:r>
          <w:rPr>
            <w:rFonts w:cs="Poppins"/>
            <w:sz w:val="18"/>
            <w:szCs w:val="18"/>
            <w:lang w:val="pl"/>
          </w:rPr>
          <w:instrText xml:space="preserve"> PAGE   \* MERGEFORMAT </w:instrText>
        </w:r>
        <w:r>
          <w:rPr>
            <w:rFonts w:cs="Poppins"/>
            <w:sz w:val="18"/>
            <w:szCs w:val="18"/>
            <w:lang w:val="pl"/>
          </w:rPr>
          <w:fldChar w:fldCharType="separate"/>
        </w:r>
        <w:r>
          <w:rPr>
            <w:rFonts w:cs="Poppins"/>
            <w:noProof/>
            <w:sz w:val="18"/>
            <w:szCs w:val="18"/>
            <w:lang w:val="pl"/>
          </w:rPr>
          <w:t>6</w:t>
        </w:r>
        <w:r>
          <w:rPr>
            <w:rFonts w:cs="Poppins"/>
            <w:noProof/>
            <w:sz w:val="18"/>
            <w:szCs w:val="18"/>
            <w:lang w:val="p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8DCD5" w14:textId="77777777" w:rsidR="00E745DE" w:rsidRDefault="00E745DE" w:rsidP="00746217">
    <w:pPr>
      <w:pStyle w:val="Stopka"/>
      <w:jc w:val="center"/>
    </w:pPr>
    <w:r>
      <w:rPr>
        <w:rFonts w:cs="Poppins"/>
        <w:noProof/>
        <w:color w:val="595959" w:themeColor="text1" w:themeTint="A6"/>
        <w:sz w:val="28"/>
        <w:szCs w:val="24"/>
        <w:lang w:val="pl"/>
      </w:rPr>
      <w:drawing>
        <wp:inline distT="0" distB="0" distL="0" distR="0" wp14:anchorId="795E338A" wp14:editId="2DEC400D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07DB4" w14:textId="77777777" w:rsidR="00EC2AE3" w:rsidRDefault="00EC2AE3">
      <w:pPr>
        <w:spacing w:after="0" w:line="240" w:lineRule="auto"/>
      </w:pPr>
      <w:r>
        <w:separator/>
      </w:r>
    </w:p>
  </w:footnote>
  <w:footnote w:type="continuationSeparator" w:id="0">
    <w:p w14:paraId="0AFCB16B" w14:textId="77777777" w:rsidR="00EC2AE3" w:rsidRDefault="00EC2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C4308" w14:textId="77777777" w:rsidR="00F00116" w:rsidRDefault="001C3D94" w:rsidP="00A76534">
    <w:pPr>
      <w:pStyle w:val="Nagwek"/>
      <w:ind w:firstLine="0"/>
    </w:pPr>
    <w:r>
      <w:rPr>
        <w:rFonts w:cs="Poppins"/>
        <w:noProof/>
        <w:lang w:val="pl"/>
      </w:rPr>
      <w:drawing>
        <wp:anchor distT="0" distB="0" distL="114300" distR="114300" simplePos="0" relativeHeight="251658240" behindDoc="1" locked="0" layoutInCell="1" allowOverlap="1" wp14:anchorId="377B455B" wp14:editId="0F2094B8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pl"/>
      </w:rPr>
      <w:drawing>
        <wp:inline distT="0" distB="0" distL="0" distR="0" wp14:anchorId="6FF61675" wp14:editId="4EC86882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5C445ED" w14:textId="77777777" w:rsidR="00F00116" w:rsidRDefault="00F00116" w:rsidP="004543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9562B1"/>
    <w:multiLevelType w:val="hybridMultilevel"/>
    <w:tmpl w:val="57388C64"/>
    <w:lvl w:ilvl="0" w:tplc="638C9038">
      <w:start w:val="4"/>
      <w:numFmt w:val="bullet"/>
      <w:lvlText w:val="-"/>
      <w:lvlJc w:val="left"/>
      <w:pPr>
        <w:ind w:left="720" w:hanging="360"/>
      </w:pPr>
      <w:rPr>
        <w:rFonts w:ascii="Poppins" w:eastAsiaTheme="minorHAnsi" w:hAnsi="Poppins" w:cs="Poppin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27815743">
    <w:abstractNumId w:val="17"/>
  </w:num>
  <w:num w:numId="2" w16cid:durableId="1196651334">
    <w:abstractNumId w:val="15"/>
  </w:num>
  <w:num w:numId="3" w16cid:durableId="1271623894">
    <w:abstractNumId w:val="23"/>
  </w:num>
  <w:num w:numId="4" w16cid:durableId="1662930123">
    <w:abstractNumId w:val="4"/>
  </w:num>
  <w:num w:numId="5" w16cid:durableId="1198466576">
    <w:abstractNumId w:val="5"/>
  </w:num>
  <w:num w:numId="6" w16cid:durableId="946422668">
    <w:abstractNumId w:val="13"/>
  </w:num>
  <w:num w:numId="7" w16cid:durableId="576476423">
    <w:abstractNumId w:val="20"/>
  </w:num>
  <w:num w:numId="8" w16cid:durableId="2058621485">
    <w:abstractNumId w:val="1"/>
  </w:num>
  <w:num w:numId="9" w16cid:durableId="1356731210">
    <w:abstractNumId w:val="0"/>
  </w:num>
  <w:num w:numId="10" w16cid:durableId="1726952443">
    <w:abstractNumId w:val="9"/>
  </w:num>
  <w:num w:numId="11" w16cid:durableId="192691559">
    <w:abstractNumId w:val="16"/>
  </w:num>
  <w:num w:numId="12" w16cid:durableId="1305352479">
    <w:abstractNumId w:val="11"/>
  </w:num>
  <w:num w:numId="13" w16cid:durableId="739789334">
    <w:abstractNumId w:val="14"/>
  </w:num>
  <w:num w:numId="14" w16cid:durableId="1936861636">
    <w:abstractNumId w:val="22"/>
  </w:num>
  <w:num w:numId="15" w16cid:durableId="1652559756">
    <w:abstractNumId w:val="18"/>
  </w:num>
  <w:num w:numId="16" w16cid:durableId="317223277">
    <w:abstractNumId w:val="4"/>
  </w:num>
  <w:num w:numId="17" w16cid:durableId="1491798629">
    <w:abstractNumId w:val="3"/>
  </w:num>
  <w:num w:numId="18" w16cid:durableId="2101098757">
    <w:abstractNumId w:val="2"/>
  </w:num>
  <w:num w:numId="19" w16cid:durableId="939409674">
    <w:abstractNumId w:val="7"/>
  </w:num>
  <w:num w:numId="20" w16cid:durableId="449324840">
    <w:abstractNumId w:val="10"/>
  </w:num>
  <w:num w:numId="21" w16cid:durableId="1116103029">
    <w:abstractNumId w:val="8"/>
  </w:num>
  <w:num w:numId="22" w16cid:durableId="634264299">
    <w:abstractNumId w:val="6"/>
  </w:num>
  <w:num w:numId="23" w16cid:durableId="1823084644">
    <w:abstractNumId w:val="12"/>
  </w:num>
  <w:num w:numId="24" w16cid:durableId="337775053">
    <w:abstractNumId w:val="19"/>
  </w:num>
  <w:num w:numId="25" w16cid:durableId="81082928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6A1B"/>
    <w:rsid w:val="0015425C"/>
    <w:rsid w:val="0017441F"/>
    <w:rsid w:val="00196A37"/>
    <w:rsid w:val="001B39C3"/>
    <w:rsid w:val="001B7AF5"/>
    <w:rsid w:val="001C3D94"/>
    <w:rsid w:val="00291352"/>
    <w:rsid w:val="002974AB"/>
    <w:rsid w:val="00367797"/>
    <w:rsid w:val="003956C5"/>
    <w:rsid w:val="00401FA1"/>
    <w:rsid w:val="00405A14"/>
    <w:rsid w:val="004272D2"/>
    <w:rsid w:val="0045438D"/>
    <w:rsid w:val="00466B0D"/>
    <w:rsid w:val="004A4680"/>
    <w:rsid w:val="004A5439"/>
    <w:rsid w:val="004F7AF1"/>
    <w:rsid w:val="0054014D"/>
    <w:rsid w:val="005567C6"/>
    <w:rsid w:val="005A579B"/>
    <w:rsid w:val="005D07F1"/>
    <w:rsid w:val="005F5585"/>
    <w:rsid w:val="00624BF4"/>
    <w:rsid w:val="00674F12"/>
    <w:rsid w:val="006B36F8"/>
    <w:rsid w:val="006D5A89"/>
    <w:rsid w:val="006E4812"/>
    <w:rsid w:val="006E59B7"/>
    <w:rsid w:val="006F1B2F"/>
    <w:rsid w:val="00703801"/>
    <w:rsid w:val="0071049D"/>
    <w:rsid w:val="00720B76"/>
    <w:rsid w:val="00746217"/>
    <w:rsid w:val="007D5A25"/>
    <w:rsid w:val="007F257C"/>
    <w:rsid w:val="008037BA"/>
    <w:rsid w:val="00811EFB"/>
    <w:rsid w:val="00817CCC"/>
    <w:rsid w:val="0084256E"/>
    <w:rsid w:val="00843427"/>
    <w:rsid w:val="00881F61"/>
    <w:rsid w:val="008A0453"/>
    <w:rsid w:val="008E211B"/>
    <w:rsid w:val="00901910"/>
    <w:rsid w:val="00951177"/>
    <w:rsid w:val="0096318D"/>
    <w:rsid w:val="009747F7"/>
    <w:rsid w:val="0099475F"/>
    <w:rsid w:val="009A1521"/>
    <w:rsid w:val="00A13208"/>
    <w:rsid w:val="00A577AA"/>
    <w:rsid w:val="00A76534"/>
    <w:rsid w:val="00A85BEB"/>
    <w:rsid w:val="00AC63E7"/>
    <w:rsid w:val="00AD59D1"/>
    <w:rsid w:val="00B21354"/>
    <w:rsid w:val="00B30C01"/>
    <w:rsid w:val="00B37DC8"/>
    <w:rsid w:val="00B876CB"/>
    <w:rsid w:val="00BC4AE9"/>
    <w:rsid w:val="00BE6AA2"/>
    <w:rsid w:val="00BE76A2"/>
    <w:rsid w:val="00C0371D"/>
    <w:rsid w:val="00C05AA3"/>
    <w:rsid w:val="00C576C1"/>
    <w:rsid w:val="00CB28A6"/>
    <w:rsid w:val="00CC3A53"/>
    <w:rsid w:val="00CC5207"/>
    <w:rsid w:val="00D27655"/>
    <w:rsid w:val="00D47453"/>
    <w:rsid w:val="00D56ADA"/>
    <w:rsid w:val="00D870BB"/>
    <w:rsid w:val="00DB48B2"/>
    <w:rsid w:val="00E06380"/>
    <w:rsid w:val="00E20C51"/>
    <w:rsid w:val="00E26B10"/>
    <w:rsid w:val="00E745DE"/>
    <w:rsid w:val="00EB648A"/>
    <w:rsid w:val="00EC2AE3"/>
    <w:rsid w:val="00F00116"/>
    <w:rsid w:val="00F20904"/>
    <w:rsid w:val="00F35BB8"/>
    <w:rsid w:val="00F41F1D"/>
    <w:rsid w:val="00F55917"/>
    <w:rsid w:val="00F6294A"/>
    <w:rsid w:val="00F72487"/>
    <w:rsid w:val="00FA6018"/>
    <w:rsid w:val="00FB198A"/>
    <w:rsid w:val="00FB290D"/>
    <w:rsid w:val="00FB74BD"/>
    <w:rsid w:val="00FE409C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FD181"/>
  <w15:docId w15:val="{552C2F99-E75F-4AF5-9342-12174762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Nagwek2Znak">
    <w:name w:val="Nagłówek 2 Znak"/>
    <w:basedOn w:val="Domylnaczcionkaakapitu"/>
    <w:link w:val="Nagwek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</w:rPr>
  </w:style>
  <w:style w:type="character" w:customStyle="1" w:styleId="Nagwek3Znak">
    <w:name w:val="Nagłówek 3 Znak"/>
    <w:basedOn w:val="Domylnaczcionkaakapitu"/>
    <w:link w:val="Nagwek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Nagwek4Znak">
    <w:name w:val="Nagłówek 4 Znak"/>
    <w:basedOn w:val="Domylnaczcionkaakapitu"/>
    <w:link w:val="Nagwek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fr-B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fr-B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:lang w:val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:lang w:val="fr-B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Karolina Rzechuła</cp:lastModifiedBy>
  <cp:revision>8</cp:revision>
  <dcterms:created xsi:type="dcterms:W3CDTF">2025-11-11T12:54:00Z</dcterms:created>
  <dcterms:modified xsi:type="dcterms:W3CDTF">2026-01-13T16:17:00Z</dcterms:modified>
</cp:coreProperties>
</file>